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B1" w:rsidRPr="00E6400F" w:rsidRDefault="00C14C91" w:rsidP="00C14C91">
      <w:pPr>
        <w:jc w:val="center"/>
        <w:rPr>
          <w:rFonts w:ascii="Times New Roman" w:hAnsi="Times New Roman"/>
        </w:rPr>
      </w:pPr>
      <w:r w:rsidRPr="00E6400F">
        <w:rPr>
          <w:rFonts w:ascii="Times New Roman" w:hAnsi="Times New Roman"/>
        </w:rPr>
        <w:t>Texas State Junior Classical League</w:t>
      </w:r>
    </w:p>
    <w:p w:rsidR="00C14C91" w:rsidRPr="00E6400F" w:rsidRDefault="00C14C91" w:rsidP="00C14C91">
      <w:pPr>
        <w:jc w:val="center"/>
        <w:rPr>
          <w:rFonts w:ascii="Times New Roman" w:hAnsi="Times New Roman"/>
        </w:rPr>
      </w:pPr>
      <w:r w:rsidRPr="00E6400F">
        <w:rPr>
          <w:rFonts w:ascii="Times New Roman" w:hAnsi="Times New Roman"/>
        </w:rPr>
        <w:t>Area F</w:t>
      </w:r>
    </w:p>
    <w:p w:rsidR="00C14C91" w:rsidRPr="00E6400F" w:rsidRDefault="00C14C91" w:rsidP="00C14C91">
      <w:pPr>
        <w:jc w:val="center"/>
        <w:rPr>
          <w:rFonts w:ascii="Times New Roman" w:hAnsi="Times New Roman"/>
        </w:rPr>
      </w:pPr>
      <w:r w:rsidRPr="00E6400F">
        <w:rPr>
          <w:rFonts w:ascii="Times New Roman" w:hAnsi="Times New Roman"/>
        </w:rPr>
        <w:t>Sponsored by the Armadillo Classical Society</w:t>
      </w:r>
    </w:p>
    <w:p w:rsidR="00C14C91" w:rsidRPr="00E6400F" w:rsidRDefault="00C14C91" w:rsidP="00C14C91">
      <w:pPr>
        <w:jc w:val="center"/>
        <w:rPr>
          <w:rFonts w:ascii="Times New Roman" w:hAnsi="Times New Roman"/>
        </w:rPr>
      </w:pPr>
    </w:p>
    <w:p w:rsidR="00C14C91" w:rsidRPr="00E6400F" w:rsidRDefault="00C14C91" w:rsidP="00C14C91">
      <w:pPr>
        <w:jc w:val="center"/>
        <w:rPr>
          <w:rFonts w:ascii="Times New Roman" w:hAnsi="Times New Roman"/>
        </w:rPr>
      </w:pPr>
      <w:r w:rsidRPr="00E6400F">
        <w:rPr>
          <w:rFonts w:ascii="Times New Roman" w:hAnsi="Times New Roman"/>
        </w:rPr>
        <w:t>Art</w:t>
      </w:r>
      <w:r w:rsidR="00EA490A" w:rsidRPr="00E6400F">
        <w:rPr>
          <w:rFonts w:ascii="Times New Roman" w:hAnsi="Times New Roman"/>
        </w:rPr>
        <w:t xml:space="preserve"> Rules (based on the TSJCL Rules)</w:t>
      </w:r>
      <w:r w:rsidR="008730A8">
        <w:rPr>
          <w:rFonts w:ascii="Times New Roman" w:hAnsi="Times New Roman"/>
        </w:rPr>
        <w:t xml:space="preserve"> 2009-2010</w:t>
      </w:r>
    </w:p>
    <w:p w:rsidR="00EA490A" w:rsidRPr="00E6400F" w:rsidRDefault="00EA490A" w:rsidP="00C14C91">
      <w:pPr>
        <w:jc w:val="center"/>
        <w:rPr>
          <w:rFonts w:ascii="Times New Roman" w:hAnsi="Times New Roman"/>
        </w:rPr>
      </w:pPr>
    </w:p>
    <w:p w:rsidR="00EA490A" w:rsidRPr="00E6400F" w:rsidRDefault="00EA490A" w:rsidP="00EA490A">
      <w:pPr>
        <w:pStyle w:val="Heading1"/>
        <w:tabs>
          <w:tab w:val="num" w:pos="360"/>
        </w:tabs>
        <w:rPr>
          <w:rFonts w:ascii="Times New Roman" w:hAnsi="Times New Roman"/>
          <w:sz w:val="24"/>
        </w:rPr>
      </w:pPr>
      <w:r w:rsidRPr="00E6400F">
        <w:rPr>
          <w:rFonts w:ascii="Times New Roman" w:hAnsi="Times New Roman"/>
          <w:sz w:val="24"/>
        </w:rPr>
        <w:t>General Rules</w:t>
      </w:r>
    </w:p>
    <w:p w:rsidR="00EA490A" w:rsidRPr="00E6400F" w:rsidRDefault="00EA490A" w:rsidP="00E6400F">
      <w:pPr>
        <w:pStyle w:val="Heading2"/>
        <w:numPr>
          <w:ilvl w:val="0"/>
          <w:numId w:val="6"/>
        </w:numPr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E6400F">
        <w:rPr>
          <w:rFonts w:ascii="Times New Roman" w:hAnsi="Times New Roman"/>
          <w:b w:val="0"/>
          <w:bCs w:val="0"/>
          <w:i w:val="0"/>
          <w:iCs w:val="0"/>
          <w:sz w:val="24"/>
        </w:rPr>
        <w:t>To be eligible for a classical civilization contest, a student must b</w:t>
      </w:r>
      <w:r w:rsidR="00EF5864">
        <w:rPr>
          <w:rFonts w:ascii="Times New Roman" w:hAnsi="Times New Roman"/>
          <w:b w:val="0"/>
          <w:bCs w:val="0"/>
          <w:i w:val="0"/>
          <w:iCs w:val="0"/>
          <w:sz w:val="24"/>
        </w:rPr>
        <w:t>e enrolled in Latin for the 2009-2010</w:t>
      </w:r>
      <w:r w:rsidRPr="00E6400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school years.</w:t>
      </w:r>
    </w:p>
    <w:p w:rsidR="00EA490A" w:rsidRPr="00E6400F" w:rsidRDefault="00EE640C" w:rsidP="00E6400F">
      <w:pPr>
        <w:pStyle w:val="Heading2"/>
        <w:numPr>
          <w:ilvl w:val="0"/>
          <w:numId w:val="6"/>
        </w:numPr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</w:rPr>
        <w:t>Contestants must also register</w:t>
      </w:r>
      <w:r w:rsidR="00EA490A" w:rsidRPr="00E6400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for the Area F competition.</w:t>
      </w:r>
    </w:p>
    <w:p w:rsidR="00EA490A" w:rsidRPr="005B27BF" w:rsidRDefault="00EA490A" w:rsidP="005B27BF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5B27BF">
        <w:rPr>
          <w:rFonts w:ascii="Times New Roman" w:hAnsi="Times New Roman"/>
          <w:bCs/>
          <w:iCs/>
        </w:rPr>
        <w:t>Only two entries per school are permitted per category.</w:t>
      </w:r>
      <w:r w:rsidR="005B27BF" w:rsidRPr="005B27BF">
        <w:rPr>
          <w:rFonts w:ascii="Times New Roman" w:hAnsi="Times New Roman"/>
        </w:rPr>
        <w:t xml:space="preserve"> There will be two divisions, one for middle school students and one for high school </w:t>
      </w:r>
      <w:proofErr w:type="gramStart"/>
      <w:r w:rsidR="005B27BF" w:rsidRPr="005B27BF">
        <w:rPr>
          <w:rFonts w:ascii="Times New Roman" w:hAnsi="Times New Roman"/>
        </w:rPr>
        <w:t>students,</w:t>
      </w:r>
      <w:proofErr w:type="gramEnd"/>
      <w:r w:rsidR="005B27BF" w:rsidRPr="005B27BF">
        <w:rPr>
          <w:rFonts w:ascii="Times New Roman" w:hAnsi="Times New Roman"/>
        </w:rPr>
        <w:t xml:space="preserve"> provided that the directors of the contest feel that there are enough entries in both levels to warrant two divisions.</w:t>
      </w:r>
    </w:p>
    <w:p w:rsidR="00EA490A" w:rsidRPr="00E6400F" w:rsidRDefault="00EA490A" w:rsidP="00E6400F">
      <w:pPr>
        <w:pStyle w:val="Heading2"/>
        <w:numPr>
          <w:ilvl w:val="0"/>
          <w:numId w:val="6"/>
        </w:numPr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E6400F">
        <w:rPr>
          <w:rFonts w:ascii="Times New Roman" w:hAnsi="Times New Roman"/>
          <w:b w:val="0"/>
          <w:bCs w:val="0"/>
          <w:i w:val="0"/>
          <w:iCs w:val="0"/>
          <w:sz w:val="24"/>
        </w:rPr>
        <w:t>Veterans are not permitted to compete.</w:t>
      </w:r>
    </w:p>
    <w:p w:rsidR="00EA490A" w:rsidRPr="00E6400F" w:rsidRDefault="00EA490A" w:rsidP="00E6400F">
      <w:pPr>
        <w:pStyle w:val="Heading2"/>
        <w:numPr>
          <w:ilvl w:val="0"/>
          <w:numId w:val="6"/>
        </w:numPr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E6400F">
        <w:rPr>
          <w:rFonts w:ascii="Times New Roman" w:hAnsi="Times New Roman"/>
          <w:b w:val="0"/>
          <w:bCs w:val="0"/>
          <w:i w:val="0"/>
          <w:iCs w:val="0"/>
          <w:sz w:val="24"/>
        </w:rPr>
        <w:t>All entries must be created after the previous Area F Convention</w:t>
      </w:r>
      <w:r w:rsidR="00EE640C">
        <w:rPr>
          <w:rFonts w:ascii="Times New Roman" w:hAnsi="Times New Roman"/>
          <w:b w:val="0"/>
          <w:bCs w:val="0"/>
          <w:i w:val="0"/>
          <w:iCs w:val="0"/>
          <w:sz w:val="24"/>
        </w:rPr>
        <w:t>,</w:t>
      </w:r>
      <w:r w:rsidR="00805B1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and brought to the convention</w:t>
      </w:r>
      <w:r w:rsidRPr="00E6400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. </w:t>
      </w:r>
    </w:p>
    <w:p w:rsidR="00EA490A" w:rsidRPr="00805B16" w:rsidRDefault="00EA490A" w:rsidP="00E6400F">
      <w:pPr>
        <w:pStyle w:val="Heading2"/>
        <w:numPr>
          <w:ilvl w:val="0"/>
          <w:numId w:val="6"/>
        </w:numPr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E6400F">
        <w:rPr>
          <w:rFonts w:ascii="Times New Roman" w:hAnsi="Times New Roman"/>
          <w:b w:val="0"/>
          <w:bCs w:val="0"/>
          <w:i w:val="0"/>
          <w:iCs w:val="0"/>
          <w:sz w:val="24"/>
        </w:rPr>
        <w:t>All entries must also be the original work of the contestant who enters them.</w:t>
      </w:r>
      <w:r w:rsidR="00805B1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 </w:t>
      </w:r>
      <w:r w:rsidR="00805B16" w:rsidRPr="00805B16">
        <w:rPr>
          <w:rFonts w:ascii="Times New Roman" w:hAnsi="Times New Roman"/>
          <w:b w:val="0"/>
          <w:i w:val="0"/>
          <w:sz w:val="24"/>
          <w:szCs w:val="24"/>
        </w:rPr>
        <w:t>Entries must not exactly reproduce a published work of art.</w:t>
      </w:r>
    </w:p>
    <w:p w:rsidR="00805B16" w:rsidRPr="00805B16" w:rsidRDefault="00E6400F" w:rsidP="003F4EAB">
      <w:pPr>
        <w:numPr>
          <w:ilvl w:val="0"/>
          <w:numId w:val="6"/>
        </w:numPr>
        <w:tabs>
          <w:tab w:val="num" w:pos="1800"/>
        </w:tabs>
      </w:pPr>
      <w:r w:rsidRPr="00E6400F">
        <w:rPr>
          <w:rFonts w:ascii="Times New Roman" w:hAnsi="Times New Roman"/>
        </w:rPr>
        <w:t>No names are to appear on the entries.</w:t>
      </w:r>
    </w:p>
    <w:p w:rsidR="00805B16" w:rsidRPr="00805B16" w:rsidRDefault="00805B16" w:rsidP="003F4EAB">
      <w:pPr>
        <w:numPr>
          <w:ilvl w:val="0"/>
          <w:numId w:val="6"/>
        </w:numPr>
        <w:tabs>
          <w:tab w:val="num" w:pos="1800"/>
        </w:tabs>
      </w:pPr>
      <w:r w:rsidRPr="00805B16">
        <w:rPr>
          <w:rFonts w:ascii="Times New Roman" w:hAnsi="Times New Roman"/>
        </w:rPr>
        <w:t>Art entries are encouraged to be accompanied by a 3” X 5” index card which:</w:t>
      </w:r>
      <w:r w:rsidRPr="00805B16">
        <w:rPr>
          <w:rFonts w:ascii="Times New Roman" w:hAnsi="Times New Roman"/>
        </w:rPr>
        <w:br/>
        <w:t xml:space="preserve"> </w:t>
      </w:r>
      <w:r w:rsidRPr="00805B16">
        <w:rPr>
          <w:rFonts w:ascii="Times New Roman" w:hAnsi="Times New Roman"/>
        </w:rPr>
        <w:tab/>
      </w:r>
      <w:r w:rsidRPr="00805B16">
        <w:rPr>
          <w:rFonts w:ascii="Times New Roman" w:hAnsi="Times New Roman"/>
        </w:rPr>
        <w:tab/>
        <w:t>a.   Explains the Classical theme.</w:t>
      </w:r>
    </w:p>
    <w:p w:rsidR="00805B16" w:rsidRDefault="00805B16" w:rsidP="003F4EAB">
      <w:pPr>
        <w:numPr>
          <w:ilvl w:val="0"/>
          <w:numId w:val="4"/>
        </w:numPr>
        <w:rPr>
          <w:rFonts w:ascii="Times New Roman" w:hAnsi="Times New Roman"/>
        </w:rPr>
      </w:pPr>
      <w:r w:rsidRPr="00E6400F">
        <w:rPr>
          <w:rFonts w:ascii="Times New Roman" w:hAnsi="Times New Roman"/>
        </w:rPr>
        <w:t xml:space="preserve">Calls the judge’s attention to anything the contestant feels is </w:t>
      </w:r>
      <w:proofErr w:type="gramStart"/>
      <w:r w:rsidRPr="00E6400F">
        <w:rPr>
          <w:rFonts w:ascii="Times New Roman" w:hAnsi="Times New Roman"/>
        </w:rPr>
        <w:t>noteworthy</w:t>
      </w:r>
      <w:proofErr w:type="gramEnd"/>
      <w:r w:rsidRPr="00E6400F">
        <w:rPr>
          <w:rFonts w:ascii="Times New Roman" w:hAnsi="Times New Roman"/>
        </w:rPr>
        <w:t>.</w:t>
      </w:r>
    </w:p>
    <w:p w:rsidR="003F4EAB" w:rsidRPr="003F4EAB" w:rsidRDefault="003F4EAB" w:rsidP="003F4EAB">
      <w:pPr>
        <w:pStyle w:val="Heading3"/>
        <w:numPr>
          <w:ilvl w:val="0"/>
          <w:numId w:val="8"/>
        </w:numPr>
        <w:spacing w:before="0" w:after="0"/>
        <w:rPr>
          <w:rFonts w:ascii="Times New Roman" w:hAnsi="Times New Roman"/>
          <w:b w:val="0"/>
          <w:bCs w:val="0"/>
          <w:sz w:val="24"/>
        </w:rPr>
      </w:pPr>
      <w:r w:rsidRPr="00E6400F">
        <w:rPr>
          <w:rFonts w:ascii="Times New Roman" w:hAnsi="Times New Roman"/>
          <w:b w:val="0"/>
          <w:bCs w:val="0"/>
          <w:sz w:val="24"/>
        </w:rPr>
        <w:t>All art must have sturdy backing/stiff matting.</w:t>
      </w:r>
      <w:r w:rsidR="005B27BF">
        <w:rPr>
          <w:rFonts w:ascii="Times New Roman" w:hAnsi="Times New Roman"/>
          <w:b w:val="0"/>
          <w:bCs w:val="0"/>
          <w:sz w:val="24"/>
        </w:rPr>
        <w:t xml:space="preserve">  No frames are allowed.</w:t>
      </w:r>
    </w:p>
    <w:p w:rsidR="00EA490A" w:rsidRPr="00E6400F" w:rsidRDefault="00EA490A" w:rsidP="003F4EAB">
      <w:pPr>
        <w:pStyle w:val="Heading2"/>
        <w:numPr>
          <w:ilvl w:val="0"/>
          <w:numId w:val="6"/>
        </w:numPr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E6400F">
        <w:rPr>
          <w:rFonts w:ascii="Times New Roman" w:hAnsi="Times New Roman"/>
          <w:b w:val="0"/>
          <w:bCs w:val="0"/>
          <w:i w:val="0"/>
          <w:iCs w:val="0"/>
          <w:sz w:val="24"/>
        </w:rPr>
        <w:t>Group entries are not acceptable.</w:t>
      </w:r>
    </w:p>
    <w:p w:rsidR="00EA490A" w:rsidRDefault="00EA490A" w:rsidP="003F4EAB">
      <w:pPr>
        <w:pStyle w:val="Heading2"/>
        <w:numPr>
          <w:ilvl w:val="0"/>
          <w:numId w:val="6"/>
        </w:numPr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E6400F">
        <w:rPr>
          <w:rFonts w:ascii="Times New Roman" w:hAnsi="Times New Roman"/>
          <w:b w:val="0"/>
          <w:bCs w:val="0"/>
          <w:i w:val="0"/>
          <w:iCs w:val="0"/>
          <w:sz w:val="24"/>
        </w:rPr>
        <w:t>All entries must adhere to these rules and the rules of the individual contest.</w:t>
      </w:r>
    </w:p>
    <w:p w:rsidR="00E6400F" w:rsidRDefault="00E6400F" w:rsidP="003F4EAB">
      <w:pPr>
        <w:numPr>
          <w:ilvl w:val="0"/>
          <w:numId w:val="6"/>
        </w:numPr>
        <w:rPr>
          <w:rFonts w:ascii="Times New Roman" w:hAnsi="Times New Roman"/>
        </w:rPr>
      </w:pPr>
      <w:r w:rsidRPr="00E6400F">
        <w:rPr>
          <w:rFonts w:ascii="Times New Roman" w:hAnsi="Times New Roman"/>
        </w:rPr>
        <w:t>All entries must have a classical theme. This is defined as a Greek/Roman classical mythology</w:t>
      </w:r>
      <w:r>
        <w:rPr>
          <w:rFonts w:ascii="Times New Roman" w:hAnsi="Times New Roman"/>
        </w:rPr>
        <w:t xml:space="preserve"> or classical historical theme.</w:t>
      </w:r>
    </w:p>
    <w:p w:rsidR="00EA490A" w:rsidRPr="00805B16" w:rsidRDefault="00EA490A" w:rsidP="003F4EAB">
      <w:pPr>
        <w:numPr>
          <w:ilvl w:val="0"/>
          <w:numId w:val="6"/>
        </w:numPr>
        <w:rPr>
          <w:rFonts w:ascii="Times New Roman" w:hAnsi="Times New Roman"/>
        </w:rPr>
      </w:pPr>
      <w:r w:rsidRPr="00E6400F">
        <w:rPr>
          <w:rFonts w:ascii="Times New Roman" w:hAnsi="Times New Roman"/>
        </w:rPr>
        <w:t>Failure to comply with these rules may result in the judges’ deduction of points or disqualification of the entry.</w:t>
      </w:r>
      <w:r w:rsidR="00805B16">
        <w:rPr>
          <w:rFonts w:ascii="Times New Roman" w:hAnsi="Times New Roman"/>
        </w:rPr>
        <w:t xml:space="preserve">  </w:t>
      </w:r>
      <w:r w:rsidR="00805B16" w:rsidRPr="00E6400F">
        <w:rPr>
          <w:rFonts w:ascii="Times New Roman" w:hAnsi="Times New Roman"/>
        </w:rPr>
        <w:t xml:space="preserve">Exact reproductions will be disqualified from the competition.  </w:t>
      </w:r>
    </w:p>
    <w:p w:rsidR="00EA490A" w:rsidRDefault="00EA490A" w:rsidP="00E6400F">
      <w:pPr>
        <w:pStyle w:val="Heading2"/>
        <w:numPr>
          <w:ilvl w:val="0"/>
          <w:numId w:val="6"/>
        </w:numPr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E6400F">
        <w:rPr>
          <w:rFonts w:ascii="Times New Roman" w:hAnsi="Times New Roman"/>
          <w:b w:val="0"/>
          <w:bCs w:val="0"/>
          <w:i w:val="0"/>
          <w:iCs w:val="0"/>
          <w:sz w:val="24"/>
        </w:rPr>
        <w:t>The Armadillo Classical Society assumes no responsibility for the artwork not picked up at the end of the convention.</w:t>
      </w:r>
    </w:p>
    <w:p w:rsidR="00E6400F" w:rsidRPr="00E6400F" w:rsidRDefault="00E6400F" w:rsidP="00E6400F"/>
    <w:p w:rsidR="00EA490A" w:rsidRPr="00E6400F" w:rsidRDefault="00EA490A" w:rsidP="00EA490A">
      <w:pPr>
        <w:ind w:left="3600"/>
        <w:rPr>
          <w:rFonts w:ascii="Times New Roman" w:hAnsi="Times New Roman"/>
        </w:rPr>
      </w:pPr>
      <w:r w:rsidRPr="00E6400F">
        <w:rPr>
          <w:rFonts w:ascii="Times New Roman" w:hAnsi="Times New Roman"/>
        </w:rPr>
        <w:t xml:space="preserve">                                                           </w:t>
      </w:r>
    </w:p>
    <w:p w:rsidR="00EA490A" w:rsidRPr="00E6400F" w:rsidRDefault="00EA490A" w:rsidP="00EA490A">
      <w:pPr>
        <w:rPr>
          <w:rFonts w:ascii="Times New Roman" w:hAnsi="Times New Roman"/>
          <w:b/>
          <w:bCs/>
        </w:rPr>
      </w:pPr>
      <w:r w:rsidRPr="00E6400F">
        <w:rPr>
          <w:rFonts w:ascii="Times New Roman" w:hAnsi="Times New Roman"/>
          <w:b/>
          <w:bCs/>
        </w:rPr>
        <w:t>Rules for the Individual Contests</w:t>
      </w:r>
    </w:p>
    <w:p w:rsidR="00EA490A" w:rsidRPr="00E6400F" w:rsidRDefault="00EA490A" w:rsidP="00EA490A">
      <w:pPr>
        <w:rPr>
          <w:rFonts w:ascii="Times New Roman" w:hAnsi="Times New Roman"/>
        </w:rPr>
      </w:pPr>
    </w:p>
    <w:p w:rsidR="00EA490A" w:rsidRPr="005B27BF" w:rsidRDefault="00EA490A" w:rsidP="005B27BF">
      <w:pPr>
        <w:numPr>
          <w:ilvl w:val="0"/>
          <w:numId w:val="11"/>
        </w:numPr>
        <w:rPr>
          <w:rFonts w:ascii="Times New Roman" w:hAnsi="Times New Roman"/>
          <w:b/>
          <w:bCs/>
        </w:rPr>
      </w:pPr>
      <w:r w:rsidRPr="00E6400F">
        <w:rPr>
          <w:rFonts w:ascii="Times New Roman" w:hAnsi="Times New Roman"/>
          <w:b/>
          <w:bCs/>
        </w:rPr>
        <w:t>Monochromatic Drawing</w:t>
      </w:r>
      <w:r w:rsidR="005B27BF">
        <w:rPr>
          <w:rFonts w:ascii="Times New Roman" w:hAnsi="Times New Roman"/>
          <w:b/>
          <w:bCs/>
        </w:rPr>
        <w:t xml:space="preserve"> - </w:t>
      </w:r>
      <w:r w:rsidRPr="00E6400F">
        <w:rPr>
          <w:rFonts w:ascii="Times New Roman" w:hAnsi="Times New Roman"/>
        </w:rPr>
        <w:t>Media: pencil, charcoal, or ink</w:t>
      </w:r>
    </w:p>
    <w:p w:rsidR="00EA490A" w:rsidRPr="005B27BF" w:rsidRDefault="00EA490A" w:rsidP="005B27BF">
      <w:pPr>
        <w:numPr>
          <w:ilvl w:val="0"/>
          <w:numId w:val="11"/>
        </w:numPr>
        <w:rPr>
          <w:rFonts w:ascii="Times New Roman" w:hAnsi="Times New Roman"/>
          <w:b/>
          <w:bCs/>
        </w:rPr>
      </w:pPr>
      <w:r w:rsidRPr="00E6400F">
        <w:rPr>
          <w:rFonts w:ascii="Times New Roman" w:hAnsi="Times New Roman"/>
          <w:b/>
          <w:bCs/>
        </w:rPr>
        <w:t>Polychromatic Drawing</w:t>
      </w:r>
      <w:r w:rsidR="005B27BF">
        <w:rPr>
          <w:rFonts w:ascii="Times New Roman" w:hAnsi="Times New Roman"/>
          <w:b/>
          <w:bCs/>
        </w:rPr>
        <w:t xml:space="preserve"> - </w:t>
      </w:r>
      <w:r w:rsidRPr="00E6400F">
        <w:rPr>
          <w:rFonts w:ascii="Times New Roman" w:hAnsi="Times New Roman"/>
        </w:rPr>
        <w:t>Media: colored pencils or ink</w:t>
      </w:r>
    </w:p>
    <w:p w:rsidR="00EA490A" w:rsidRPr="00E6400F" w:rsidRDefault="00EA490A" w:rsidP="00C14C91">
      <w:pPr>
        <w:jc w:val="center"/>
        <w:rPr>
          <w:rFonts w:ascii="Times New Roman" w:hAnsi="Times New Roman"/>
        </w:rPr>
      </w:pPr>
    </w:p>
    <w:sectPr w:rsidR="00EA490A" w:rsidRPr="00E6400F" w:rsidSect="00084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C40"/>
    <w:multiLevelType w:val="hybridMultilevel"/>
    <w:tmpl w:val="AE846BB4"/>
    <w:lvl w:ilvl="0" w:tplc="33548976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4F3C4814">
      <w:start w:val="5"/>
      <w:numFmt w:val="lowerRoman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9D40ADE"/>
    <w:multiLevelType w:val="hybridMultilevel"/>
    <w:tmpl w:val="4B9E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A6CA6"/>
    <w:multiLevelType w:val="hybridMultilevel"/>
    <w:tmpl w:val="AFD88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567693"/>
    <w:multiLevelType w:val="hybridMultilevel"/>
    <w:tmpl w:val="524A7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05780"/>
    <w:multiLevelType w:val="hybridMultilevel"/>
    <w:tmpl w:val="1EE81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03599"/>
    <w:multiLevelType w:val="hybridMultilevel"/>
    <w:tmpl w:val="71A68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5A5878"/>
    <w:multiLevelType w:val="hybridMultilevel"/>
    <w:tmpl w:val="27488014"/>
    <w:lvl w:ilvl="0" w:tplc="4A94A2C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635C34D8" w:tentative="1">
      <w:start w:val="1"/>
      <w:numFmt w:val="lowerLetter"/>
      <w:lvlText w:val="%2."/>
      <w:lvlJc w:val="left"/>
      <w:pPr>
        <w:ind w:left="1800" w:hanging="360"/>
      </w:pPr>
    </w:lvl>
    <w:lvl w:ilvl="2" w:tplc="C2D855B6" w:tentative="1">
      <w:start w:val="1"/>
      <w:numFmt w:val="lowerRoman"/>
      <w:lvlText w:val="%3."/>
      <w:lvlJc w:val="right"/>
      <w:pPr>
        <w:ind w:left="2520" w:hanging="180"/>
      </w:pPr>
    </w:lvl>
    <w:lvl w:ilvl="3" w:tplc="9E6C29E6" w:tentative="1">
      <w:start w:val="1"/>
      <w:numFmt w:val="decimal"/>
      <w:lvlText w:val="%4."/>
      <w:lvlJc w:val="left"/>
      <w:pPr>
        <w:ind w:left="3240" w:hanging="360"/>
      </w:pPr>
    </w:lvl>
    <w:lvl w:ilvl="4" w:tplc="DBD05214" w:tentative="1">
      <w:start w:val="1"/>
      <w:numFmt w:val="lowerLetter"/>
      <w:lvlText w:val="%5."/>
      <w:lvlJc w:val="left"/>
      <w:pPr>
        <w:ind w:left="3960" w:hanging="360"/>
      </w:pPr>
    </w:lvl>
    <w:lvl w:ilvl="5" w:tplc="2B943742" w:tentative="1">
      <w:start w:val="1"/>
      <w:numFmt w:val="lowerRoman"/>
      <w:lvlText w:val="%6."/>
      <w:lvlJc w:val="right"/>
      <w:pPr>
        <w:ind w:left="4680" w:hanging="180"/>
      </w:pPr>
    </w:lvl>
    <w:lvl w:ilvl="6" w:tplc="63D8D3C8" w:tentative="1">
      <w:start w:val="1"/>
      <w:numFmt w:val="decimal"/>
      <w:lvlText w:val="%7."/>
      <w:lvlJc w:val="left"/>
      <w:pPr>
        <w:ind w:left="5400" w:hanging="360"/>
      </w:pPr>
    </w:lvl>
    <w:lvl w:ilvl="7" w:tplc="35EE4410" w:tentative="1">
      <w:start w:val="1"/>
      <w:numFmt w:val="lowerLetter"/>
      <w:lvlText w:val="%8."/>
      <w:lvlJc w:val="left"/>
      <w:pPr>
        <w:ind w:left="6120" w:hanging="360"/>
      </w:pPr>
    </w:lvl>
    <w:lvl w:ilvl="8" w:tplc="699048D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3B75C8"/>
    <w:multiLevelType w:val="hybridMultilevel"/>
    <w:tmpl w:val="6CEC35B6"/>
    <w:lvl w:ilvl="0" w:tplc="79B6C1B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D81118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2A40290E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697644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5C0F6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9DEAA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1EB9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C6AEA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DFA96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67D1640"/>
    <w:multiLevelType w:val="hybridMultilevel"/>
    <w:tmpl w:val="80A8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44C32"/>
    <w:multiLevelType w:val="hybridMultilevel"/>
    <w:tmpl w:val="D67A8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310E4D"/>
    <w:multiLevelType w:val="hybridMultilevel"/>
    <w:tmpl w:val="E528EA3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1E89ADC" w:tentative="1">
      <w:start w:val="1"/>
      <w:numFmt w:val="lowerLetter"/>
      <w:lvlText w:val="%2."/>
      <w:lvlJc w:val="left"/>
      <w:pPr>
        <w:ind w:left="1800" w:hanging="360"/>
      </w:pPr>
    </w:lvl>
    <w:lvl w:ilvl="2" w:tplc="0C043C3E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4E5F9E"/>
    <w:multiLevelType w:val="hybridMultilevel"/>
    <w:tmpl w:val="FD6A8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C91"/>
    <w:rsid w:val="000849B1"/>
    <w:rsid w:val="001A77DA"/>
    <w:rsid w:val="003415B9"/>
    <w:rsid w:val="00393E51"/>
    <w:rsid w:val="003F4EAB"/>
    <w:rsid w:val="0049358A"/>
    <w:rsid w:val="005215D5"/>
    <w:rsid w:val="005B27BF"/>
    <w:rsid w:val="006244FE"/>
    <w:rsid w:val="00624DE1"/>
    <w:rsid w:val="00707503"/>
    <w:rsid w:val="00804950"/>
    <w:rsid w:val="00805B16"/>
    <w:rsid w:val="0084775D"/>
    <w:rsid w:val="008730A8"/>
    <w:rsid w:val="00A91B53"/>
    <w:rsid w:val="00BD5B7D"/>
    <w:rsid w:val="00C14C91"/>
    <w:rsid w:val="00C57F92"/>
    <w:rsid w:val="00E147B7"/>
    <w:rsid w:val="00E6400F"/>
    <w:rsid w:val="00E759F0"/>
    <w:rsid w:val="00EA4660"/>
    <w:rsid w:val="00EA490A"/>
    <w:rsid w:val="00EE640C"/>
    <w:rsid w:val="00EF5864"/>
    <w:rsid w:val="00F011CB"/>
    <w:rsid w:val="00F94E63"/>
    <w:rsid w:val="00FC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91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qFormat/>
    <w:rsid w:val="00C14C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14C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4C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14C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C14C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14C9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14C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nhideWhenUsed/>
    <w:qFormat/>
    <w:rsid w:val="00C14C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C14C9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C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4C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14C9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4C91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4C91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4C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4C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4C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4C91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14C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4C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C9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C14C91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4C91"/>
    <w:rPr>
      <w:b/>
      <w:bCs/>
    </w:rPr>
  </w:style>
  <w:style w:type="character" w:styleId="Emphasis">
    <w:name w:val="Emphasis"/>
    <w:basedOn w:val="DefaultParagraphFont"/>
    <w:uiPriority w:val="20"/>
    <w:qFormat/>
    <w:rsid w:val="00C14C91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C14C91"/>
    <w:rPr>
      <w:szCs w:val="32"/>
    </w:rPr>
  </w:style>
  <w:style w:type="paragraph" w:styleId="ListParagraph">
    <w:name w:val="List Paragraph"/>
    <w:basedOn w:val="Normal"/>
    <w:uiPriority w:val="34"/>
    <w:qFormat/>
    <w:rsid w:val="00C14C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4C9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14C9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4C9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4C91"/>
    <w:rPr>
      <w:b/>
      <w:i/>
      <w:sz w:val="24"/>
    </w:rPr>
  </w:style>
  <w:style w:type="character" w:styleId="SubtleEmphasis">
    <w:name w:val="Subtle Emphasis"/>
    <w:uiPriority w:val="19"/>
    <w:qFormat/>
    <w:rsid w:val="00C14C91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C14C9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14C9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14C9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14C91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4C91"/>
    <w:pPr>
      <w:outlineLvl w:val="9"/>
    </w:pPr>
  </w:style>
  <w:style w:type="paragraph" w:styleId="BodyTextIndent">
    <w:name w:val="Body Text Indent"/>
    <w:basedOn w:val="Normal"/>
    <w:link w:val="BodyTextIndentChar"/>
    <w:rsid w:val="00EA490A"/>
    <w:pPr>
      <w:ind w:left="1800" w:hanging="360"/>
    </w:pPr>
    <w:rPr>
      <w:rFonts w:ascii="Times New Roman" w:hAnsi="Times New Roman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EA490A"/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EA490A"/>
    <w:pPr>
      <w:ind w:firstLine="720"/>
    </w:pPr>
    <w:rPr>
      <w:rFonts w:ascii="Times New Roman" w:hAnsi="Times New Roman"/>
      <w:b/>
      <w:bCs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EA490A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Andrew's Episcopal School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cp:lastPrinted>2010-01-08T19:56:00Z</cp:lastPrinted>
  <dcterms:created xsi:type="dcterms:W3CDTF">2011-12-19T17:42:00Z</dcterms:created>
  <dcterms:modified xsi:type="dcterms:W3CDTF">2011-12-19T17:42:00Z</dcterms:modified>
</cp:coreProperties>
</file>